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FB9" w:rsidRDefault="00CC23D2" w:rsidP="00CE0FB9">
      <w:pPr>
        <w:ind w:firstLine="360"/>
        <w:jc w:val="center"/>
      </w:pPr>
      <w:r>
        <w:t xml:space="preserve"> </w:t>
      </w:r>
      <w:r w:rsidR="00CE0FB9" w:rsidRPr="00CE0FB9">
        <w:rPr>
          <w:noProof/>
          <w:lang w:eastAsia="pt-BR"/>
        </w:rPr>
        <w:drawing>
          <wp:inline distT="0" distB="0" distL="0" distR="0">
            <wp:extent cx="868680" cy="955548"/>
            <wp:effectExtent l="0" t="0" r="7620" b="0"/>
            <wp:docPr id="2" name="Imagem 2" descr=" logo">
              <a:hlinkClick xmlns:a="http://schemas.openxmlformats.org/drawingml/2006/main" r:id="rId6" tooltip="&quot;Página inicia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logo">
                      <a:hlinkClick r:id="rId6" tooltip="&quot;Página inicia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955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FB9" w:rsidRPr="00ED074D" w:rsidRDefault="00CE0FB9" w:rsidP="00CE0FB9">
      <w:pPr>
        <w:ind w:firstLine="360"/>
        <w:jc w:val="center"/>
        <w:rPr>
          <w:b/>
          <w:sz w:val="28"/>
          <w:szCs w:val="28"/>
        </w:rPr>
      </w:pPr>
      <w:r w:rsidRPr="00ED074D">
        <w:rPr>
          <w:b/>
          <w:sz w:val="28"/>
          <w:szCs w:val="28"/>
        </w:rPr>
        <w:t>Avaliação Grau A</w:t>
      </w:r>
    </w:p>
    <w:p w:rsidR="00CE0FB9" w:rsidRPr="00ED074D" w:rsidRDefault="00CE0FB9" w:rsidP="00CE0FB9">
      <w:pPr>
        <w:ind w:firstLine="360"/>
        <w:jc w:val="center"/>
        <w:rPr>
          <w:b/>
          <w:sz w:val="24"/>
          <w:szCs w:val="24"/>
        </w:rPr>
      </w:pPr>
      <w:r w:rsidRPr="00ED074D">
        <w:rPr>
          <w:b/>
          <w:sz w:val="24"/>
          <w:szCs w:val="24"/>
        </w:rPr>
        <w:t>Gestão de Produção I</w:t>
      </w:r>
    </w:p>
    <w:p w:rsidR="00CE0FB9" w:rsidRDefault="00CE0FB9" w:rsidP="00CE0FB9">
      <w:pPr>
        <w:ind w:firstLine="360"/>
      </w:pPr>
      <w:r>
        <w:t>Professor: Msc. Rosnaldo Inácio da Silva</w:t>
      </w:r>
    </w:p>
    <w:p w:rsidR="00CE0FB9" w:rsidRDefault="00CE0FB9" w:rsidP="00CE0FB9">
      <w:pPr>
        <w:ind w:firstLine="360"/>
      </w:pPr>
      <w:r>
        <w:t xml:space="preserve">Nome do Aluno: </w:t>
      </w:r>
      <w:r w:rsidR="00EC077C" w:rsidRPr="003114A9">
        <w:rPr>
          <w:b/>
          <w:color w:val="00B050"/>
        </w:rPr>
        <w:t xml:space="preserve">GABATITO – GABARITO – GABARITO – GABARITO – GABARITO </w:t>
      </w:r>
    </w:p>
    <w:p w:rsidR="00CE0FB9" w:rsidRDefault="00CE0FB9" w:rsidP="00CE0FB9">
      <w:pPr>
        <w:ind w:firstLine="360"/>
      </w:pPr>
      <w:r>
        <w:t>Data: 09/05/2014.</w:t>
      </w:r>
      <w:r w:rsidR="00C15F56">
        <w:tab/>
      </w:r>
      <w:r w:rsidR="00C15F56">
        <w:tab/>
      </w:r>
      <w:r w:rsidR="00C15F56">
        <w:tab/>
      </w:r>
      <w:r w:rsidR="00C15F56">
        <w:tab/>
      </w:r>
      <w:r w:rsidR="00C15F56">
        <w:tab/>
      </w:r>
      <w:r w:rsidR="00C15F56">
        <w:tab/>
      </w:r>
      <w:r w:rsidR="00C15F56">
        <w:tab/>
        <w:t xml:space="preserve">Nota: </w:t>
      </w:r>
    </w:p>
    <w:p w:rsidR="00CE0FB9" w:rsidRDefault="00CE0FB9" w:rsidP="00CE0FB9">
      <w:pPr>
        <w:pStyle w:val="PargrafodaLista"/>
        <w:jc w:val="both"/>
      </w:pPr>
    </w:p>
    <w:p w:rsidR="003A330B" w:rsidRDefault="00CE0FB9" w:rsidP="003A330B">
      <w:pPr>
        <w:pStyle w:val="PargrafodaLista"/>
        <w:numPr>
          <w:ilvl w:val="0"/>
          <w:numId w:val="1"/>
        </w:numPr>
        <w:jc w:val="both"/>
      </w:pPr>
      <w:r>
        <w:t xml:space="preserve"> </w:t>
      </w:r>
      <w:r w:rsidR="000937CA">
        <w:t xml:space="preserve">(1,0) </w:t>
      </w:r>
      <w:proofErr w:type="spellStart"/>
      <w:r w:rsidR="00F353EA">
        <w:t>Wickham</w:t>
      </w:r>
      <w:proofErr w:type="spellEnd"/>
      <w:r w:rsidR="00F353EA">
        <w:t xml:space="preserve"> Skinner, em seu artigo de 1969, “Manufatura – o elo perdido na estratégia corporativa” trouxe ao debate acadêmico o alerta de que em muitas corporações a estratégia corporativa não toma conhecimento de sua relação com a manufatura. O autor trata como “Miopia Estratégica” o amp</w:t>
      </w:r>
      <w:r w:rsidR="003A330B">
        <w:t>lo conjunto de escolhas</w:t>
      </w:r>
      <w:r w:rsidR="00F353EA">
        <w:t xml:space="preserve"> estratégicas de alcance limitado que desconsideram essa relação.</w:t>
      </w:r>
      <w:r w:rsidR="003A330B">
        <w:t xml:space="preserve"> O autor se refere às escolhas estratégicas por meio da expressão “</w:t>
      </w:r>
      <w:r w:rsidR="003A330B" w:rsidRPr="003A330B">
        <w:rPr>
          <w:i/>
        </w:rPr>
        <w:t>trade-</w:t>
      </w:r>
      <w:proofErr w:type="spellStart"/>
      <w:r w:rsidR="003A330B" w:rsidRPr="003A330B">
        <w:rPr>
          <w:i/>
        </w:rPr>
        <w:t>offs</w:t>
      </w:r>
      <w:proofErr w:type="spellEnd"/>
      <w:r w:rsidR="003A330B">
        <w:t>”. O que</w:t>
      </w:r>
      <w:r w:rsidR="00C13276">
        <w:t xml:space="preserve"> caracteriza essa abordagem</w:t>
      </w:r>
      <w:r w:rsidR="003A330B">
        <w:t xml:space="preserve"> citada</w:t>
      </w:r>
      <w:r w:rsidR="00C13276">
        <w:t xml:space="preserve"> pelo</w:t>
      </w:r>
      <w:r w:rsidR="003A330B">
        <w:t xml:space="preserve"> autor?</w:t>
      </w:r>
    </w:p>
    <w:p w:rsidR="00CE0FB9" w:rsidRDefault="009B62C5" w:rsidP="009B62C5">
      <w:pPr>
        <w:spacing w:line="240" w:lineRule="auto"/>
        <w:ind w:left="360" w:firstLine="348"/>
        <w:jc w:val="both"/>
        <w:rPr>
          <w:color w:val="31849B" w:themeColor="accent5" w:themeShade="BF"/>
        </w:rPr>
      </w:pPr>
      <w:r w:rsidRPr="009B62C5">
        <w:rPr>
          <w:color w:val="31849B" w:themeColor="accent5" w:themeShade="BF"/>
        </w:rPr>
        <w:t xml:space="preserve">O autor usa a expressão </w:t>
      </w:r>
      <w:r w:rsidRPr="009B62C5">
        <w:rPr>
          <w:i/>
          <w:color w:val="31849B" w:themeColor="accent5" w:themeShade="BF"/>
        </w:rPr>
        <w:t>trade-</w:t>
      </w:r>
      <w:proofErr w:type="spellStart"/>
      <w:r w:rsidRPr="009B62C5">
        <w:rPr>
          <w:i/>
          <w:color w:val="31849B" w:themeColor="accent5" w:themeShade="BF"/>
        </w:rPr>
        <w:t>offs</w:t>
      </w:r>
      <w:proofErr w:type="spellEnd"/>
      <w:r w:rsidRPr="009B62C5">
        <w:rPr>
          <w:color w:val="31849B" w:themeColor="accent5" w:themeShade="BF"/>
        </w:rPr>
        <w:t xml:space="preserve"> para caracterizar um processo de “escolha” compensatória, onde gestores necessitam buscar a compreensão em torno de um fenômeno capaz de conferir algumas capacidades aos sistemas de produção em </w:t>
      </w:r>
      <w:r w:rsidRPr="00411C76">
        <w:rPr>
          <w:color w:val="31849B" w:themeColor="accent5" w:themeShade="BF"/>
        </w:rPr>
        <w:t xml:space="preserve">detrimento de outras. Um exemplo que pode ser citado é a escolha pela competição por </w:t>
      </w:r>
      <w:r w:rsidRPr="009B62C5">
        <w:rPr>
          <w:color w:val="31849B" w:themeColor="accent5" w:themeShade="BF"/>
        </w:rPr>
        <w:t xml:space="preserve">meio de grande diversidade de produtos, que acarretará diminuição da eficiência quando um sistema de produção é comparado com sistemas de produção baseados e baixa diversidade. </w:t>
      </w:r>
    </w:p>
    <w:p w:rsidR="0002426E" w:rsidRPr="00165D8B" w:rsidRDefault="0002426E" w:rsidP="009B62C5">
      <w:pPr>
        <w:spacing w:line="240" w:lineRule="auto"/>
        <w:ind w:left="360" w:firstLine="348"/>
        <w:jc w:val="both"/>
        <w:rPr>
          <w:b/>
          <w:color w:val="FF0000"/>
        </w:rPr>
      </w:pPr>
      <w:r w:rsidRPr="00165D8B">
        <w:rPr>
          <w:b/>
          <w:color w:val="FF0000"/>
        </w:rPr>
        <w:t xml:space="preserve">Obs.: Resposta na página </w:t>
      </w:r>
      <w:r w:rsidR="00165D8B" w:rsidRPr="00165D8B">
        <w:rPr>
          <w:b/>
          <w:color w:val="FF0000"/>
        </w:rPr>
        <w:t>7, quarto parágrafo...</w:t>
      </w:r>
    </w:p>
    <w:p w:rsidR="00C15F56" w:rsidRDefault="000937CA" w:rsidP="00C15F56">
      <w:pPr>
        <w:pStyle w:val="PargrafodaLista"/>
        <w:numPr>
          <w:ilvl w:val="0"/>
          <w:numId w:val="1"/>
        </w:numPr>
        <w:jc w:val="both"/>
      </w:pPr>
      <w:r>
        <w:t xml:space="preserve">(0,5) </w:t>
      </w:r>
      <w:r w:rsidR="003A330B">
        <w:t>Cite duas decisões</w:t>
      </w:r>
      <w:r w:rsidR="000072A2">
        <w:t xml:space="preserve"> estratégicas</w:t>
      </w:r>
      <w:r w:rsidR="003A330B">
        <w:t xml:space="preserve"> importantes em uma organização (ligada à área de gestão da produção), e indique</w:t>
      </w:r>
      <w:r w:rsidR="00CE0FB9">
        <w:t xml:space="preserve"> as possíveis justificativas para a tomada de uma ou outra decisão</w:t>
      </w:r>
      <w:r w:rsidR="000072A2">
        <w:t xml:space="preserve">. </w:t>
      </w:r>
    </w:p>
    <w:p w:rsidR="00411C76" w:rsidRDefault="00411C76" w:rsidP="00411C76">
      <w:pPr>
        <w:pStyle w:val="PargrafodaLista"/>
        <w:jc w:val="both"/>
      </w:pPr>
    </w:p>
    <w:p w:rsidR="00CE0FB9" w:rsidRPr="00411C76" w:rsidRDefault="009B62C5" w:rsidP="009B62C5">
      <w:pPr>
        <w:pStyle w:val="PargrafodaLista"/>
        <w:numPr>
          <w:ilvl w:val="0"/>
          <w:numId w:val="6"/>
        </w:numPr>
        <w:spacing w:line="240" w:lineRule="auto"/>
        <w:jc w:val="both"/>
        <w:rPr>
          <w:color w:val="31849B" w:themeColor="accent5" w:themeShade="BF"/>
        </w:rPr>
      </w:pPr>
      <w:r w:rsidRPr="00411C76">
        <w:rPr>
          <w:color w:val="31849B" w:themeColor="accent5" w:themeShade="BF"/>
        </w:rPr>
        <w:t>Localização de fábricas (perto do mercado consumidor ou das fontes de suprimento)</w:t>
      </w:r>
      <w:r w:rsidR="00411C76" w:rsidRPr="00411C76">
        <w:rPr>
          <w:color w:val="31849B" w:themeColor="accent5" w:themeShade="BF"/>
        </w:rPr>
        <w:t>;</w:t>
      </w:r>
    </w:p>
    <w:p w:rsidR="009B62C5" w:rsidRPr="00411C76" w:rsidRDefault="00411C76" w:rsidP="009B62C5">
      <w:pPr>
        <w:pStyle w:val="PargrafodaLista"/>
        <w:numPr>
          <w:ilvl w:val="0"/>
          <w:numId w:val="6"/>
        </w:numPr>
        <w:spacing w:line="240" w:lineRule="auto"/>
        <w:jc w:val="both"/>
        <w:rPr>
          <w:color w:val="31849B" w:themeColor="accent5" w:themeShade="BF"/>
        </w:rPr>
      </w:pPr>
      <w:r w:rsidRPr="00411C76">
        <w:rPr>
          <w:color w:val="31849B" w:themeColor="accent5" w:themeShade="BF"/>
        </w:rPr>
        <w:t>Escolha de equipamentos (equipamentos para fins específicos ou gerais – maior ou menor flexibilidade na linha).</w:t>
      </w:r>
    </w:p>
    <w:p w:rsidR="00411C76" w:rsidRPr="00411C76" w:rsidRDefault="00411C76" w:rsidP="00411C76">
      <w:pPr>
        <w:pStyle w:val="PargrafodaLista"/>
        <w:spacing w:line="240" w:lineRule="auto"/>
        <w:ind w:left="1068"/>
        <w:jc w:val="both"/>
        <w:rPr>
          <w:b/>
          <w:color w:val="31849B" w:themeColor="accent5" w:themeShade="BF"/>
        </w:rPr>
      </w:pPr>
      <w:r w:rsidRPr="00411C76">
        <w:rPr>
          <w:b/>
          <w:color w:val="FF0000"/>
        </w:rPr>
        <w:t>Obs.: Demais exemplos (+/- 25 decisões) no Quadro 1.1 (localizado na página 12 do livro)</w:t>
      </w:r>
    </w:p>
    <w:p w:rsidR="00C15F56" w:rsidRDefault="00C15F56" w:rsidP="00C15F56">
      <w:pPr>
        <w:spacing w:line="240" w:lineRule="auto"/>
        <w:ind w:left="360"/>
        <w:jc w:val="both"/>
      </w:pPr>
    </w:p>
    <w:p w:rsidR="00C15F56" w:rsidRDefault="00C15F56" w:rsidP="00C15F56">
      <w:pPr>
        <w:spacing w:line="240" w:lineRule="auto"/>
        <w:ind w:left="360"/>
      </w:pPr>
      <w:r>
        <w:rPr>
          <w:noProof/>
          <w:lang w:eastAsia="pt-BR"/>
        </w:rPr>
        <w:drawing>
          <wp:inline distT="0" distB="0" distL="0" distR="0" wp14:anchorId="2578EE4D" wp14:editId="2B5AB865">
            <wp:extent cx="5288280" cy="384991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94" cy="38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2A2" w:rsidRDefault="000937CA" w:rsidP="003A330B">
      <w:pPr>
        <w:pStyle w:val="PargrafodaLista"/>
        <w:numPr>
          <w:ilvl w:val="0"/>
          <w:numId w:val="1"/>
        </w:numPr>
        <w:jc w:val="both"/>
      </w:pPr>
      <w:r>
        <w:lastRenderedPageBreak/>
        <w:t xml:space="preserve">(0,5) </w:t>
      </w:r>
      <w:r w:rsidR="000072A2">
        <w:t xml:space="preserve">Qual a alternativa proposta por </w:t>
      </w:r>
      <w:proofErr w:type="spellStart"/>
      <w:r w:rsidR="000072A2">
        <w:t>Wickham</w:t>
      </w:r>
      <w:proofErr w:type="spellEnd"/>
      <w:r w:rsidR="000072A2">
        <w:t xml:space="preserve"> Skinner, em seu artigo de 1974, para aumentar a competitividade da fábrica?</w:t>
      </w:r>
    </w:p>
    <w:p w:rsidR="00C15F56" w:rsidRDefault="00411C76" w:rsidP="00411C76">
      <w:pPr>
        <w:spacing w:line="240" w:lineRule="auto"/>
        <w:ind w:left="708"/>
        <w:jc w:val="both"/>
        <w:rPr>
          <w:color w:val="31849B" w:themeColor="accent5" w:themeShade="BF"/>
        </w:rPr>
      </w:pPr>
      <w:r w:rsidRPr="00411C76">
        <w:rPr>
          <w:color w:val="31849B" w:themeColor="accent5" w:themeShade="BF"/>
        </w:rPr>
        <w:t>O autor sugere a focalização da manufatura nas fábricas.</w:t>
      </w:r>
    </w:p>
    <w:p w:rsidR="00411C76" w:rsidRPr="00411C76" w:rsidRDefault="00411C76" w:rsidP="00411C76">
      <w:pPr>
        <w:spacing w:line="240" w:lineRule="auto"/>
        <w:ind w:left="708"/>
        <w:jc w:val="both"/>
        <w:rPr>
          <w:b/>
          <w:color w:val="31849B" w:themeColor="accent5" w:themeShade="BF"/>
        </w:rPr>
      </w:pPr>
      <w:r w:rsidRPr="00411C76">
        <w:rPr>
          <w:b/>
          <w:color w:val="FF0000"/>
        </w:rPr>
        <w:t xml:space="preserve">Obs.: A alternativa é apresentada no próprio título do artigo. Na abertura do mesmo (resumo de leitura), a </w:t>
      </w:r>
      <w:r w:rsidR="00EB1523">
        <w:rPr>
          <w:b/>
          <w:color w:val="FF0000"/>
        </w:rPr>
        <w:t>sugestão aparece ao final do pri</w:t>
      </w:r>
      <w:r w:rsidRPr="00411C76">
        <w:rPr>
          <w:b/>
          <w:color w:val="FF0000"/>
        </w:rPr>
        <w:t>meiro parágrafo na página 20.</w:t>
      </w:r>
      <w:r w:rsidRPr="00411C76">
        <w:rPr>
          <w:b/>
          <w:color w:val="31849B" w:themeColor="accent5" w:themeShade="BF"/>
        </w:rPr>
        <w:t xml:space="preserve"> </w:t>
      </w:r>
    </w:p>
    <w:p w:rsidR="000072A2" w:rsidRDefault="000937CA" w:rsidP="003A330B">
      <w:pPr>
        <w:pStyle w:val="PargrafodaLista"/>
        <w:numPr>
          <w:ilvl w:val="0"/>
          <w:numId w:val="1"/>
        </w:numPr>
        <w:jc w:val="both"/>
      </w:pPr>
      <w:r>
        <w:t xml:space="preserve">(1,0) </w:t>
      </w:r>
      <w:r w:rsidR="000072A2">
        <w:t xml:space="preserve">A alternativa sugerida por </w:t>
      </w:r>
      <w:proofErr w:type="spellStart"/>
      <w:r w:rsidR="000072A2">
        <w:t>Wickham</w:t>
      </w:r>
      <w:proofErr w:type="spellEnd"/>
      <w:r w:rsidR="000072A2">
        <w:t xml:space="preserve"> Skinner, em seu artigo de 1974 encontra-se fundamentada em três conceitos básicos. Quais são esses três conceitos?</w:t>
      </w:r>
    </w:p>
    <w:p w:rsidR="00C15F56" w:rsidRPr="00C43871" w:rsidRDefault="00411C76" w:rsidP="00411C76">
      <w:pPr>
        <w:spacing w:line="240" w:lineRule="auto"/>
        <w:ind w:left="360" w:firstLine="348"/>
        <w:jc w:val="both"/>
        <w:rPr>
          <w:color w:val="31849B" w:themeColor="accent5" w:themeShade="BF"/>
        </w:rPr>
      </w:pPr>
      <w:r w:rsidRPr="00C43871">
        <w:rPr>
          <w:color w:val="31849B" w:themeColor="accent5" w:themeShade="BF"/>
        </w:rPr>
        <w:t xml:space="preserve">1. Avançar para outros modelos competitivos, reconhecendo que existem outras formas de competição </w:t>
      </w:r>
      <w:r w:rsidR="00C43871" w:rsidRPr="00C43871">
        <w:rPr>
          <w:color w:val="31849B" w:themeColor="accent5" w:themeShade="BF"/>
        </w:rPr>
        <w:t>sem ser por meio de preço baixo (obtido por elevadas escalas);</w:t>
      </w:r>
    </w:p>
    <w:p w:rsidR="00C43871" w:rsidRPr="00C43871" w:rsidRDefault="00C43871" w:rsidP="00411C76">
      <w:pPr>
        <w:spacing w:line="240" w:lineRule="auto"/>
        <w:ind w:left="360" w:firstLine="348"/>
        <w:jc w:val="both"/>
        <w:rPr>
          <w:color w:val="31849B" w:themeColor="accent5" w:themeShade="BF"/>
        </w:rPr>
      </w:pPr>
      <w:r w:rsidRPr="00C43871">
        <w:rPr>
          <w:color w:val="31849B" w:themeColor="accent5" w:themeShade="BF"/>
        </w:rPr>
        <w:t xml:space="preserve">2. Definir quais os </w:t>
      </w:r>
      <w:r w:rsidRPr="00C43871">
        <w:rPr>
          <w:i/>
          <w:color w:val="31849B" w:themeColor="accent5" w:themeShade="BF"/>
        </w:rPr>
        <w:t>trade-</w:t>
      </w:r>
      <w:proofErr w:type="spellStart"/>
      <w:r w:rsidRPr="00C43871">
        <w:rPr>
          <w:i/>
          <w:color w:val="31849B" w:themeColor="accent5" w:themeShade="BF"/>
        </w:rPr>
        <w:t>offs</w:t>
      </w:r>
      <w:proofErr w:type="spellEnd"/>
      <w:r w:rsidRPr="00C43871">
        <w:rPr>
          <w:color w:val="31849B" w:themeColor="accent5" w:themeShade="BF"/>
        </w:rPr>
        <w:t xml:space="preserve"> que sustentarão a operação industrial e seu desempenho – definir qual será a tarefa de produção (foco em performance elevada ou qualidade presumida);</w:t>
      </w:r>
    </w:p>
    <w:p w:rsidR="00C43871" w:rsidRPr="00C43871" w:rsidRDefault="00C43871" w:rsidP="00411C76">
      <w:pPr>
        <w:spacing w:line="240" w:lineRule="auto"/>
        <w:ind w:left="360" w:firstLine="348"/>
        <w:jc w:val="both"/>
        <w:rPr>
          <w:color w:val="31849B" w:themeColor="accent5" w:themeShade="BF"/>
        </w:rPr>
      </w:pPr>
      <w:r w:rsidRPr="00C43871">
        <w:rPr>
          <w:color w:val="31849B" w:themeColor="accent5" w:themeShade="BF"/>
        </w:rPr>
        <w:t>3. Simplicidade, repetição, experiência e homogeneidade das tarefas para geração de competência.</w:t>
      </w:r>
    </w:p>
    <w:p w:rsidR="00C43871" w:rsidRPr="00C43871" w:rsidRDefault="00C43871" w:rsidP="00411C76">
      <w:pPr>
        <w:spacing w:line="240" w:lineRule="auto"/>
        <w:ind w:left="360" w:firstLine="348"/>
        <w:jc w:val="both"/>
        <w:rPr>
          <w:b/>
        </w:rPr>
      </w:pPr>
      <w:r w:rsidRPr="00C43871">
        <w:rPr>
          <w:b/>
          <w:color w:val="FF0000"/>
        </w:rPr>
        <w:t>Obs.: Leitura das páginas 23 e 24 (item 2.2 CONCEITOS BÁSICOS)</w:t>
      </w:r>
      <w:r w:rsidRPr="00C43871">
        <w:rPr>
          <w:b/>
        </w:rPr>
        <w:t xml:space="preserve"> </w:t>
      </w:r>
    </w:p>
    <w:p w:rsidR="003A330B" w:rsidRDefault="000072A2" w:rsidP="003A330B">
      <w:pPr>
        <w:pStyle w:val="PargrafodaLista"/>
        <w:numPr>
          <w:ilvl w:val="0"/>
          <w:numId w:val="1"/>
        </w:numPr>
        <w:jc w:val="both"/>
      </w:pPr>
      <w:r>
        <w:t xml:space="preserve"> </w:t>
      </w:r>
      <w:r w:rsidR="000937CA">
        <w:t xml:space="preserve">(2,0) </w:t>
      </w:r>
      <w:r w:rsidR="00FE47BE">
        <w:t xml:space="preserve">O artigo de Robert Hayes e Steven </w:t>
      </w:r>
      <w:proofErr w:type="spellStart"/>
      <w:r w:rsidR="00FE47BE">
        <w:t>Wheelwright</w:t>
      </w:r>
      <w:proofErr w:type="spellEnd"/>
      <w:r w:rsidR="00FE47BE">
        <w:t xml:space="preserve">, “Vinculando o processo de produção com o ciclo de vida dos produtos”, os autores sugerem uma abordagem diferenciada que separa o conceito de ciclo de vida dos produtos de um fenômeno relacionado, porém distinto, chamado de “ciclo de vida dos processos”. Na análise dos autores o ciclo de vida dos produtos segue quatro estágios básicos: </w:t>
      </w:r>
    </w:p>
    <w:p w:rsidR="00FE47BE" w:rsidRDefault="00FE47BE" w:rsidP="00FE47BE">
      <w:pPr>
        <w:pStyle w:val="PargrafodaLista"/>
        <w:numPr>
          <w:ilvl w:val="0"/>
          <w:numId w:val="2"/>
        </w:numPr>
        <w:jc w:val="both"/>
      </w:pPr>
      <w:r>
        <w:t xml:space="preserve">Volume Baixo </w:t>
      </w:r>
      <w:r w:rsidR="0072696F">
        <w:t>- P</w:t>
      </w:r>
      <w:r>
        <w:t>adronização baixa / singular</w:t>
      </w:r>
      <w:r w:rsidR="0072696F">
        <w:t>;</w:t>
      </w:r>
    </w:p>
    <w:p w:rsidR="00FE47BE" w:rsidRDefault="00FE47BE" w:rsidP="00FE47BE">
      <w:pPr>
        <w:pStyle w:val="PargrafodaLista"/>
        <w:numPr>
          <w:ilvl w:val="0"/>
          <w:numId w:val="2"/>
        </w:numPr>
        <w:jc w:val="both"/>
      </w:pPr>
      <w:r>
        <w:t xml:space="preserve">Diversos produtos - </w:t>
      </w:r>
      <w:r w:rsidR="0072696F">
        <w:t>V</w:t>
      </w:r>
      <w:r>
        <w:t>olume baixo</w:t>
      </w:r>
      <w:r w:rsidR="0072696F">
        <w:t>;</w:t>
      </w:r>
    </w:p>
    <w:p w:rsidR="0072696F" w:rsidRDefault="00FE47BE" w:rsidP="00FE47BE">
      <w:pPr>
        <w:pStyle w:val="PargrafodaLista"/>
        <w:numPr>
          <w:ilvl w:val="0"/>
          <w:numId w:val="2"/>
        </w:numPr>
        <w:jc w:val="both"/>
      </w:pPr>
      <w:r>
        <w:t xml:space="preserve">Poucos produtos principais </w:t>
      </w:r>
      <w:r w:rsidR="0072696F">
        <w:t>- Volumes maiores;</w:t>
      </w:r>
    </w:p>
    <w:p w:rsidR="00FE47BE" w:rsidRDefault="00FE47BE" w:rsidP="00FE47BE">
      <w:pPr>
        <w:pStyle w:val="PargrafodaLista"/>
        <w:numPr>
          <w:ilvl w:val="0"/>
          <w:numId w:val="2"/>
        </w:numPr>
        <w:jc w:val="both"/>
      </w:pPr>
      <w:r>
        <w:t xml:space="preserve"> </w:t>
      </w:r>
      <w:r w:rsidR="0072696F">
        <w:t>Volume alto – Padronização alta, commodities.</w:t>
      </w:r>
    </w:p>
    <w:p w:rsidR="0072696F" w:rsidRDefault="0072696F" w:rsidP="0072696F">
      <w:pPr>
        <w:ind w:left="708"/>
        <w:jc w:val="both"/>
      </w:pPr>
      <w:r>
        <w:t>Para cada estágio do ciclo de vida dos produtos, os autores sugerem um estágio ou posição correspondente relacionada ao ciclo de processo. Indique os quatro estágios correspondentes:</w:t>
      </w:r>
    </w:p>
    <w:p w:rsidR="0072696F" w:rsidRDefault="00C43871" w:rsidP="0072696F">
      <w:pPr>
        <w:pStyle w:val="PargrafodaLista"/>
        <w:numPr>
          <w:ilvl w:val="0"/>
          <w:numId w:val="3"/>
        </w:numPr>
        <w:jc w:val="both"/>
      </w:pPr>
      <w:r>
        <w:t>Fluxo Amontoado (</w:t>
      </w:r>
      <w:proofErr w:type="spellStart"/>
      <w:r>
        <w:t>job</w:t>
      </w:r>
      <w:proofErr w:type="spellEnd"/>
      <w:r>
        <w:t>-shop)</w:t>
      </w:r>
    </w:p>
    <w:p w:rsidR="0072696F" w:rsidRDefault="00E75CB1" w:rsidP="0072696F">
      <w:pPr>
        <w:pStyle w:val="PargrafodaLista"/>
        <w:numPr>
          <w:ilvl w:val="0"/>
          <w:numId w:val="3"/>
        </w:numPr>
        <w:jc w:val="both"/>
      </w:pPr>
      <w:r>
        <w:t>Fluxo D</w:t>
      </w:r>
      <w:r w:rsidR="00C43871">
        <w:t>escontínuo (lotes)</w:t>
      </w:r>
    </w:p>
    <w:p w:rsidR="0072696F" w:rsidRDefault="00E75CB1" w:rsidP="0072696F">
      <w:pPr>
        <w:pStyle w:val="PargrafodaLista"/>
        <w:numPr>
          <w:ilvl w:val="0"/>
          <w:numId w:val="3"/>
        </w:numPr>
        <w:jc w:val="both"/>
      </w:pPr>
      <w:r>
        <w:t>Fluxo Contínuo (por linha de montagem)</w:t>
      </w:r>
    </w:p>
    <w:p w:rsidR="0072696F" w:rsidRDefault="00E75CB1" w:rsidP="0072696F">
      <w:pPr>
        <w:pStyle w:val="PargrafodaLista"/>
        <w:numPr>
          <w:ilvl w:val="0"/>
          <w:numId w:val="3"/>
        </w:numPr>
        <w:jc w:val="both"/>
      </w:pPr>
      <w:r>
        <w:t>Fluxo Contínuo</w:t>
      </w:r>
    </w:p>
    <w:p w:rsidR="00E75CB1" w:rsidRDefault="00E75CB1" w:rsidP="00E75CB1">
      <w:pPr>
        <w:pStyle w:val="PargrafodaLista"/>
        <w:ind w:left="1428"/>
        <w:jc w:val="both"/>
      </w:pPr>
    </w:p>
    <w:p w:rsidR="00C15F56" w:rsidRDefault="00E75CB1" w:rsidP="00C15F56">
      <w:pPr>
        <w:pStyle w:val="PargrafodaLista"/>
        <w:ind w:left="1428"/>
        <w:jc w:val="both"/>
        <w:rPr>
          <w:b/>
          <w:color w:val="FF0000"/>
        </w:rPr>
      </w:pPr>
      <w:r w:rsidRPr="00E75CB1">
        <w:rPr>
          <w:b/>
          <w:color w:val="FF0000"/>
        </w:rPr>
        <w:t xml:space="preserve">Obs.: </w:t>
      </w:r>
      <w:r>
        <w:rPr>
          <w:b/>
          <w:color w:val="FF0000"/>
        </w:rPr>
        <w:t>Resposta apresentada na f</w:t>
      </w:r>
      <w:r w:rsidRPr="00E75CB1">
        <w:rPr>
          <w:b/>
          <w:color w:val="FF0000"/>
        </w:rPr>
        <w:t>igura 3.1, localizada na página 39 do livro</w:t>
      </w:r>
      <w:r>
        <w:rPr>
          <w:b/>
          <w:color w:val="FF0000"/>
        </w:rPr>
        <w:t>.</w:t>
      </w:r>
    </w:p>
    <w:p w:rsidR="00E75CB1" w:rsidRDefault="00E75CB1" w:rsidP="00C15F56">
      <w:pPr>
        <w:pStyle w:val="PargrafodaLista"/>
        <w:ind w:left="1428"/>
        <w:jc w:val="both"/>
        <w:rPr>
          <w:b/>
          <w:color w:val="FF0000"/>
        </w:rPr>
      </w:pPr>
    </w:p>
    <w:p w:rsidR="00E75CB1" w:rsidRDefault="00E75CB1" w:rsidP="00C15F56">
      <w:pPr>
        <w:pStyle w:val="PargrafodaLista"/>
        <w:ind w:left="1428"/>
        <w:jc w:val="both"/>
        <w:rPr>
          <w:b/>
          <w:color w:val="FF0000"/>
        </w:rPr>
      </w:pPr>
    </w:p>
    <w:p w:rsidR="00E75CB1" w:rsidRDefault="00E75CB1" w:rsidP="00C15F56">
      <w:pPr>
        <w:pStyle w:val="PargrafodaLista"/>
        <w:ind w:left="1428"/>
        <w:jc w:val="both"/>
        <w:rPr>
          <w:b/>
          <w:color w:val="FF0000"/>
        </w:rPr>
      </w:pPr>
    </w:p>
    <w:p w:rsidR="00E75CB1" w:rsidRPr="00E75CB1" w:rsidRDefault="00E75CB1" w:rsidP="00C15F56">
      <w:pPr>
        <w:pStyle w:val="PargrafodaLista"/>
        <w:ind w:left="1428"/>
        <w:jc w:val="both"/>
        <w:rPr>
          <w:b/>
          <w:color w:val="FF0000"/>
        </w:rPr>
      </w:pPr>
    </w:p>
    <w:p w:rsidR="00C15F56" w:rsidRDefault="00C15F56" w:rsidP="00C15F56">
      <w:pPr>
        <w:jc w:val="center"/>
      </w:pPr>
      <w:r>
        <w:t xml:space="preserve">     </w:t>
      </w:r>
      <w:r>
        <w:rPr>
          <w:noProof/>
          <w:lang w:eastAsia="pt-BR"/>
        </w:rPr>
        <w:drawing>
          <wp:inline distT="0" distB="0" distL="0" distR="0" wp14:anchorId="1BC29E71" wp14:editId="14450768">
            <wp:extent cx="5219700" cy="384991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246" cy="38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645" w:rsidRDefault="000937CA" w:rsidP="0072696F">
      <w:pPr>
        <w:pStyle w:val="PargrafodaLista"/>
        <w:numPr>
          <w:ilvl w:val="0"/>
          <w:numId w:val="1"/>
        </w:numPr>
        <w:jc w:val="both"/>
      </w:pPr>
      <w:r>
        <w:lastRenderedPageBreak/>
        <w:t xml:space="preserve">(1,0) </w:t>
      </w:r>
      <w:r w:rsidR="0072696F">
        <w:t xml:space="preserve">Qual a principal vantagem competitiva, segundo Hayes e </w:t>
      </w:r>
      <w:proofErr w:type="spellStart"/>
      <w:r w:rsidR="0072696F">
        <w:t>Wheelwright</w:t>
      </w:r>
      <w:proofErr w:type="spellEnd"/>
      <w:r w:rsidR="0072696F">
        <w:t>, de empresas que trabalham</w:t>
      </w:r>
      <w:r w:rsidR="008F0645">
        <w:t xml:space="preserve"> ao longo da dimensão processo, operação com fluxos desconectados (fluxo descontínuo ou por lote)?</w:t>
      </w:r>
    </w:p>
    <w:p w:rsidR="00E75CB1" w:rsidRDefault="00E75CB1" w:rsidP="00347487">
      <w:pPr>
        <w:spacing w:line="240" w:lineRule="auto"/>
        <w:ind w:left="360" w:firstLine="348"/>
        <w:jc w:val="both"/>
        <w:rPr>
          <w:color w:val="31849B" w:themeColor="accent5" w:themeShade="BF"/>
        </w:rPr>
      </w:pPr>
      <w:r w:rsidRPr="00E75CB1">
        <w:rPr>
          <w:color w:val="31849B" w:themeColor="accent5" w:themeShade="BF"/>
        </w:rPr>
        <w:t>É a flexibilidade.</w:t>
      </w:r>
    </w:p>
    <w:p w:rsidR="00E75CB1" w:rsidRPr="00E75CB1" w:rsidRDefault="00E75CB1" w:rsidP="00C15F56">
      <w:pPr>
        <w:spacing w:line="240" w:lineRule="auto"/>
        <w:ind w:left="360"/>
        <w:jc w:val="both"/>
        <w:rPr>
          <w:b/>
          <w:color w:val="31849B" w:themeColor="accent5" w:themeShade="BF"/>
        </w:rPr>
      </w:pPr>
      <w:r>
        <w:rPr>
          <w:color w:val="31849B" w:themeColor="accent5" w:themeShade="BF"/>
        </w:rPr>
        <w:tab/>
      </w:r>
      <w:r w:rsidRPr="00E75CB1">
        <w:rPr>
          <w:b/>
          <w:color w:val="FF0000"/>
        </w:rPr>
        <w:t>Obs.: Resposta na página 43 “Efeitos da posição”, no 1º parágrafo...</w:t>
      </w:r>
      <w:r>
        <w:rPr>
          <w:b/>
          <w:color w:val="FF0000"/>
        </w:rPr>
        <w:t xml:space="preserve"> “A longo da dimensão de estrutura de processos, por exemplo, a principal vantagem competitiva de uma operação de fluxo desconectado é sua FLEXIBILIDADE...</w:t>
      </w:r>
      <w:proofErr w:type="gramStart"/>
      <w:r>
        <w:rPr>
          <w:b/>
          <w:color w:val="FF0000"/>
        </w:rPr>
        <w:t>”</w:t>
      </w:r>
      <w:proofErr w:type="gramEnd"/>
    </w:p>
    <w:p w:rsidR="00CE0FB9" w:rsidRPr="00E535B7" w:rsidRDefault="00E75CB1" w:rsidP="00CE0FB9">
      <w:pPr>
        <w:pStyle w:val="PargrafodaLista"/>
        <w:numPr>
          <w:ilvl w:val="0"/>
          <w:numId w:val="1"/>
        </w:numPr>
        <w:jc w:val="both"/>
        <w:rPr>
          <w:color w:val="31849B" w:themeColor="accent5" w:themeShade="BF"/>
        </w:rPr>
      </w:pPr>
      <w:r>
        <w:t xml:space="preserve"> </w:t>
      </w:r>
      <w:r w:rsidR="000937CA">
        <w:t xml:space="preserve">(2,0) </w:t>
      </w:r>
      <w:r w:rsidR="008F0645">
        <w:t xml:space="preserve">Quais são as </w:t>
      </w:r>
      <w:r w:rsidR="000937CA">
        <w:t xml:space="preserve">oito </w:t>
      </w:r>
      <w:r w:rsidR="008F0645">
        <w:t xml:space="preserve">principais categorias de decisão que compõem uma estratégia de produção, segundo Steven </w:t>
      </w:r>
      <w:proofErr w:type="spellStart"/>
      <w:r w:rsidR="008F0645">
        <w:t>Wheelwright</w:t>
      </w:r>
      <w:proofErr w:type="spellEnd"/>
      <w:r w:rsidR="008F0645">
        <w:t>, em seu artigo “Estratégia produtiva: definindo o elo perdido”?</w:t>
      </w:r>
    </w:p>
    <w:p w:rsidR="00C15F56" w:rsidRPr="00E535B7" w:rsidRDefault="00E535B7" w:rsidP="00C15F56">
      <w:pPr>
        <w:pStyle w:val="PargrafodaLista"/>
        <w:numPr>
          <w:ilvl w:val="0"/>
          <w:numId w:val="4"/>
        </w:numPr>
        <w:jc w:val="both"/>
        <w:rPr>
          <w:color w:val="31849B" w:themeColor="accent5" w:themeShade="BF"/>
        </w:rPr>
      </w:pPr>
      <w:r w:rsidRPr="00E535B7">
        <w:rPr>
          <w:color w:val="31849B" w:themeColor="accent5" w:themeShade="BF"/>
        </w:rPr>
        <w:t>Capacidade (quantidade e tipo de produtos)</w:t>
      </w:r>
    </w:p>
    <w:p w:rsidR="00C15F56" w:rsidRPr="00E535B7" w:rsidRDefault="00E535B7" w:rsidP="00C15F56">
      <w:pPr>
        <w:pStyle w:val="PargrafodaLista"/>
        <w:numPr>
          <w:ilvl w:val="0"/>
          <w:numId w:val="4"/>
        </w:numPr>
        <w:jc w:val="both"/>
        <w:rPr>
          <w:color w:val="31849B" w:themeColor="accent5" w:themeShade="BF"/>
        </w:rPr>
      </w:pPr>
      <w:r w:rsidRPr="00E535B7">
        <w:rPr>
          <w:color w:val="31849B" w:themeColor="accent5" w:themeShade="BF"/>
        </w:rPr>
        <w:t>Instalações (</w:t>
      </w:r>
      <w:proofErr w:type="gramStart"/>
      <w:r w:rsidRPr="00E535B7">
        <w:rPr>
          <w:color w:val="31849B" w:themeColor="accent5" w:themeShade="BF"/>
        </w:rPr>
        <w:t>tamanho, localização e foco</w:t>
      </w:r>
      <w:proofErr w:type="gramEnd"/>
      <w:r w:rsidRPr="00E535B7">
        <w:rPr>
          <w:color w:val="31849B" w:themeColor="accent5" w:themeShade="BF"/>
        </w:rPr>
        <w:t>)</w:t>
      </w:r>
    </w:p>
    <w:p w:rsidR="00C15F56" w:rsidRPr="00E535B7" w:rsidRDefault="00E535B7" w:rsidP="00C15F56">
      <w:pPr>
        <w:pStyle w:val="PargrafodaLista"/>
        <w:numPr>
          <w:ilvl w:val="0"/>
          <w:numId w:val="4"/>
        </w:numPr>
        <w:jc w:val="both"/>
        <w:rPr>
          <w:color w:val="31849B" w:themeColor="accent5" w:themeShade="BF"/>
        </w:rPr>
      </w:pPr>
      <w:r w:rsidRPr="00E535B7">
        <w:rPr>
          <w:color w:val="31849B" w:themeColor="accent5" w:themeShade="BF"/>
        </w:rPr>
        <w:t>Tecnologia (tipo de ativo e TIC)</w:t>
      </w:r>
    </w:p>
    <w:p w:rsidR="00C15F56" w:rsidRPr="00E535B7" w:rsidRDefault="00E535B7" w:rsidP="00C15F56">
      <w:pPr>
        <w:pStyle w:val="PargrafodaLista"/>
        <w:numPr>
          <w:ilvl w:val="0"/>
          <w:numId w:val="4"/>
        </w:numPr>
        <w:jc w:val="both"/>
        <w:rPr>
          <w:color w:val="31849B" w:themeColor="accent5" w:themeShade="BF"/>
        </w:rPr>
      </w:pPr>
      <w:r w:rsidRPr="00E535B7">
        <w:rPr>
          <w:color w:val="31849B" w:themeColor="accent5" w:themeShade="BF"/>
        </w:rPr>
        <w:t>Integração Vertical (comprar ou fazer)</w:t>
      </w:r>
    </w:p>
    <w:p w:rsidR="00C15F56" w:rsidRPr="00E535B7" w:rsidRDefault="00E535B7" w:rsidP="00C15F56">
      <w:pPr>
        <w:pStyle w:val="PargrafodaLista"/>
        <w:numPr>
          <w:ilvl w:val="0"/>
          <w:numId w:val="4"/>
        </w:numPr>
        <w:jc w:val="both"/>
        <w:rPr>
          <w:color w:val="31849B" w:themeColor="accent5" w:themeShade="BF"/>
        </w:rPr>
      </w:pPr>
      <w:r w:rsidRPr="00E535B7">
        <w:rPr>
          <w:color w:val="31849B" w:themeColor="accent5" w:themeShade="BF"/>
        </w:rPr>
        <w:t>Mão de obra</w:t>
      </w:r>
    </w:p>
    <w:p w:rsidR="00C15F56" w:rsidRPr="00E535B7" w:rsidRDefault="00E535B7" w:rsidP="00C15F56">
      <w:pPr>
        <w:pStyle w:val="PargrafodaLista"/>
        <w:numPr>
          <w:ilvl w:val="0"/>
          <w:numId w:val="4"/>
        </w:numPr>
        <w:jc w:val="both"/>
        <w:rPr>
          <w:color w:val="31849B" w:themeColor="accent5" w:themeShade="BF"/>
        </w:rPr>
      </w:pPr>
      <w:r w:rsidRPr="00E535B7">
        <w:rPr>
          <w:color w:val="31849B" w:themeColor="accent5" w:themeShade="BF"/>
        </w:rPr>
        <w:t>Qualidade</w:t>
      </w:r>
    </w:p>
    <w:p w:rsidR="00C15F56" w:rsidRPr="00E535B7" w:rsidRDefault="00E535B7" w:rsidP="00C15F56">
      <w:pPr>
        <w:pStyle w:val="PargrafodaLista"/>
        <w:numPr>
          <w:ilvl w:val="0"/>
          <w:numId w:val="4"/>
        </w:numPr>
        <w:jc w:val="both"/>
        <w:rPr>
          <w:color w:val="31849B" w:themeColor="accent5" w:themeShade="BF"/>
        </w:rPr>
      </w:pPr>
      <w:r w:rsidRPr="00E535B7">
        <w:rPr>
          <w:color w:val="31849B" w:themeColor="accent5" w:themeShade="BF"/>
        </w:rPr>
        <w:t>Administração de PCP</w:t>
      </w:r>
    </w:p>
    <w:p w:rsidR="00C15F56" w:rsidRDefault="00E535B7" w:rsidP="00C15F56">
      <w:pPr>
        <w:pStyle w:val="PargrafodaLista"/>
        <w:numPr>
          <w:ilvl w:val="0"/>
          <w:numId w:val="4"/>
        </w:numPr>
        <w:jc w:val="both"/>
        <w:rPr>
          <w:color w:val="31849B" w:themeColor="accent5" w:themeShade="BF"/>
        </w:rPr>
      </w:pPr>
      <w:r w:rsidRPr="00E535B7">
        <w:rPr>
          <w:color w:val="31849B" w:themeColor="accent5" w:themeShade="BF"/>
        </w:rPr>
        <w:t>Estrutura organizacional (estrutura, níveis hierárquicos</w:t>
      </w:r>
      <w:proofErr w:type="gramStart"/>
      <w:r w:rsidRPr="00E535B7">
        <w:rPr>
          <w:color w:val="31849B" w:themeColor="accent5" w:themeShade="BF"/>
        </w:rPr>
        <w:t>)</w:t>
      </w:r>
      <w:proofErr w:type="gramEnd"/>
    </w:p>
    <w:p w:rsidR="00E535B7" w:rsidRPr="00E535B7" w:rsidRDefault="00E535B7" w:rsidP="00E535B7">
      <w:pPr>
        <w:ind w:left="360"/>
        <w:jc w:val="both"/>
        <w:rPr>
          <w:b/>
          <w:color w:val="FF0000"/>
        </w:rPr>
      </w:pPr>
      <w:r w:rsidRPr="00E535B7">
        <w:rPr>
          <w:b/>
          <w:color w:val="FF0000"/>
        </w:rPr>
        <w:t>Obs.: Resposta na Tabela 4.2, localizada na página 60 do livro.</w:t>
      </w:r>
    </w:p>
    <w:p w:rsidR="000B5B0F" w:rsidRDefault="000937CA" w:rsidP="0072696F">
      <w:pPr>
        <w:pStyle w:val="PargrafodaLista"/>
        <w:numPr>
          <w:ilvl w:val="0"/>
          <w:numId w:val="1"/>
        </w:numPr>
        <w:jc w:val="both"/>
      </w:pPr>
      <w:r>
        <w:t xml:space="preserve">(0,5) </w:t>
      </w:r>
      <w:r w:rsidR="000B5B0F">
        <w:t>Quais os três níveis primários de uma estratégia em uma empresa de manufatura?</w:t>
      </w:r>
    </w:p>
    <w:p w:rsidR="00C15F56" w:rsidRPr="00EC077C" w:rsidRDefault="00C15F56" w:rsidP="00C15F56">
      <w:pPr>
        <w:pStyle w:val="PargrafodaLista"/>
        <w:jc w:val="both"/>
        <w:rPr>
          <w:color w:val="31849B" w:themeColor="accent5" w:themeShade="BF"/>
        </w:rPr>
      </w:pPr>
    </w:p>
    <w:p w:rsidR="00C15F56" w:rsidRPr="00EC077C" w:rsidRDefault="00E535B7" w:rsidP="00C15F56">
      <w:pPr>
        <w:pStyle w:val="PargrafodaLista"/>
        <w:numPr>
          <w:ilvl w:val="0"/>
          <w:numId w:val="5"/>
        </w:numPr>
        <w:jc w:val="both"/>
        <w:rPr>
          <w:color w:val="31849B" w:themeColor="accent5" w:themeShade="BF"/>
        </w:rPr>
      </w:pPr>
      <w:r w:rsidRPr="00EC077C">
        <w:rPr>
          <w:color w:val="31849B" w:themeColor="accent5" w:themeShade="BF"/>
        </w:rPr>
        <w:t>Nível estratégico (ou corporativo)</w:t>
      </w:r>
    </w:p>
    <w:p w:rsidR="00C15F56" w:rsidRPr="00EC077C" w:rsidRDefault="00E535B7" w:rsidP="00C15F56">
      <w:pPr>
        <w:pStyle w:val="PargrafodaLista"/>
        <w:numPr>
          <w:ilvl w:val="0"/>
          <w:numId w:val="5"/>
        </w:numPr>
        <w:jc w:val="both"/>
        <w:rPr>
          <w:color w:val="31849B" w:themeColor="accent5" w:themeShade="BF"/>
        </w:rPr>
      </w:pPr>
      <w:r w:rsidRPr="00EC077C">
        <w:rPr>
          <w:color w:val="31849B" w:themeColor="accent5" w:themeShade="BF"/>
        </w:rPr>
        <w:t xml:space="preserve">Nível tático (ou </w:t>
      </w:r>
      <w:r w:rsidR="00347487" w:rsidRPr="00EC077C">
        <w:rPr>
          <w:color w:val="31849B" w:themeColor="accent5" w:themeShade="BF"/>
        </w:rPr>
        <w:t xml:space="preserve">comercial ou </w:t>
      </w:r>
      <w:r w:rsidRPr="00EC077C">
        <w:rPr>
          <w:color w:val="31849B" w:themeColor="accent5" w:themeShade="BF"/>
        </w:rPr>
        <w:t>de UEN – unidade estratégica de negócios)</w:t>
      </w:r>
    </w:p>
    <w:p w:rsidR="00C15F56" w:rsidRPr="00EC077C" w:rsidRDefault="00E535B7" w:rsidP="00C15F56">
      <w:pPr>
        <w:pStyle w:val="PargrafodaLista"/>
        <w:numPr>
          <w:ilvl w:val="0"/>
          <w:numId w:val="5"/>
        </w:numPr>
        <w:jc w:val="both"/>
        <w:rPr>
          <w:color w:val="31849B" w:themeColor="accent5" w:themeShade="BF"/>
        </w:rPr>
      </w:pPr>
      <w:r w:rsidRPr="00EC077C">
        <w:rPr>
          <w:color w:val="31849B" w:themeColor="accent5" w:themeShade="BF"/>
        </w:rPr>
        <w:t>Nível operacional (ou funcional).</w:t>
      </w:r>
    </w:p>
    <w:p w:rsidR="00347487" w:rsidRPr="00347487" w:rsidRDefault="00347487" w:rsidP="00347487">
      <w:pPr>
        <w:ind w:left="720"/>
        <w:jc w:val="both"/>
        <w:rPr>
          <w:b/>
          <w:color w:val="FF0000"/>
        </w:rPr>
      </w:pPr>
      <w:r w:rsidRPr="00347487">
        <w:rPr>
          <w:b/>
          <w:color w:val="FF0000"/>
        </w:rPr>
        <w:t>Obs.: Resposta na página 57, segundo parágrafo, “Conforme esboçado na figura 4,1...”</w:t>
      </w:r>
      <w:r>
        <w:rPr>
          <w:b/>
          <w:color w:val="FF0000"/>
        </w:rPr>
        <w:t xml:space="preserve">, ou na lâmina 14 do </w:t>
      </w:r>
      <w:proofErr w:type="gramStart"/>
      <w:r>
        <w:rPr>
          <w:b/>
          <w:color w:val="FF0000"/>
        </w:rPr>
        <w:t>arquivo .</w:t>
      </w:r>
      <w:proofErr w:type="spellStart"/>
      <w:proofErr w:type="gramEnd"/>
      <w:r>
        <w:rPr>
          <w:b/>
          <w:color w:val="FF0000"/>
        </w:rPr>
        <w:t>ppt</w:t>
      </w:r>
      <w:proofErr w:type="spellEnd"/>
      <w:r>
        <w:rPr>
          <w:b/>
          <w:color w:val="FF0000"/>
        </w:rPr>
        <w:t xml:space="preserve"> apresentado em aula...</w:t>
      </w:r>
    </w:p>
    <w:p w:rsidR="008F0645" w:rsidRDefault="000B5B0F" w:rsidP="0072696F">
      <w:pPr>
        <w:pStyle w:val="PargrafodaLista"/>
        <w:numPr>
          <w:ilvl w:val="0"/>
          <w:numId w:val="1"/>
        </w:numPr>
        <w:jc w:val="both"/>
      </w:pPr>
      <w:r>
        <w:t xml:space="preserve"> </w:t>
      </w:r>
      <w:r w:rsidR="000937CA">
        <w:t xml:space="preserve">(1,0) </w:t>
      </w:r>
      <w:r>
        <w:t>Qual o principal objetivo da estratégia em empresas de manufatura?</w:t>
      </w:r>
    </w:p>
    <w:p w:rsidR="00C15F56" w:rsidRPr="00EC077C" w:rsidRDefault="00347487" w:rsidP="00347487">
      <w:pPr>
        <w:spacing w:line="240" w:lineRule="auto"/>
        <w:ind w:left="360" w:firstLine="348"/>
        <w:jc w:val="both"/>
        <w:rPr>
          <w:color w:val="31849B" w:themeColor="accent5" w:themeShade="BF"/>
        </w:rPr>
      </w:pPr>
      <w:r w:rsidRPr="00EC077C">
        <w:rPr>
          <w:color w:val="31849B" w:themeColor="accent5" w:themeShade="BF"/>
        </w:rPr>
        <w:t xml:space="preserve">O principal objetivo da estratégia é </w:t>
      </w:r>
      <w:r w:rsidRPr="00EC077C">
        <w:rPr>
          <w:b/>
          <w:color w:val="31849B" w:themeColor="accent5" w:themeShade="BF"/>
          <w:u w:val="single"/>
        </w:rPr>
        <w:t>desenvolver</w:t>
      </w:r>
      <w:r w:rsidRPr="00EC077C">
        <w:rPr>
          <w:color w:val="31849B" w:themeColor="accent5" w:themeShade="BF"/>
        </w:rPr>
        <w:t xml:space="preserve"> e </w:t>
      </w:r>
      <w:r w:rsidRPr="00EC077C">
        <w:rPr>
          <w:b/>
          <w:color w:val="31849B" w:themeColor="accent5" w:themeShade="BF"/>
          <w:u w:val="single"/>
        </w:rPr>
        <w:t>sustentar</w:t>
      </w:r>
      <w:r w:rsidRPr="00EC077C">
        <w:rPr>
          <w:color w:val="31849B" w:themeColor="accent5" w:themeShade="BF"/>
        </w:rPr>
        <w:t xml:space="preserve"> uma </w:t>
      </w:r>
      <w:r w:rsidRPr="00EC077C">
        <w:rPr>
          <w:b/>
          <w:color w:val="31849B" w:themeColor="accent5" w:themeShade="BF"/>
          <w:u w:val="single"/>
        </w:rPr>
        <w:t>vantagem competitiva</w:t>
      </w:r>
      <w:r w:rsidRPr="00EC077C">
        <w:rPr>
          <w:color w:val="31849B" w:themeColor="accent5" w:themeShade="BF"/>
        </w:rPr>
        <w:t xml:space="preserve"> duradoura.</w:t>
      </w:r>
    </w:p>
    <w:p w:rsidR="00347487" w:rsidRDefault="00347487" w:rsidP="00347487">
      <w:pPr>
        <w:spacing w:line="240" w:lineRule="auto"/>
        <w:ind w:left="360" w:firstLine="348"/>
        <w:jc w:val="both"/>
        <w:rPr>
          <w:b/>
          <w:color w:val="FF0000"/>
        </w:rPr>
      </w:pPr>
      <w:r w:rsidRPr="00347487">
        <w:rPr>
          <w:b/>
          <w:color w:val="FF0000"/>
        </w:rPr>
        <w:t>Obs.: Resposta na abertura do artigo (resumo) localizado na página 50.</w:t>
      </w:r>
    </w:p>
    <w:p w:rsidR="00EC077C" w:rsidRDefault="00EC077C" w:rsidP="00347487">
      <w:pPr>
        <w:spacing w:line="240" w:lineRule="auto"/>
        <w:ind w:left="360" w:firstLine="348"/>
        <w:jc w:val="both"/>
        <w:rPr>
          <w:b/>
          <w:color w:val="FF0000"/>
        </w:rPr>
      </w:pPr>
    </w:p>
    <w:p w:rsidR="00EC077C" w:rsidRDefault="00EC077C" w:rsidP="00347487">
      <w:pPr>
        <w:spacing w:line="240" w:lineRule="auto"/>
        <w:ind w:left="360" w:firstLine="348"/>
        <w:jc w:val="both"/>
        <w:rPr>
          <w:b/>
          <w:color w:val="FF0000"/>
        </w:rPr>
      </w:pPr>
    </w:p>
    <w:p w:rsidR="00EC077C" w:rsidRDefault="00EC077C" w:rsidP="00347487">
      <w:pPr>
        <w:spacing w:line="240" w:lineRule="auto"/>
        <w:ind w:left="360" w:firstLine="348"/>
        <w:jc w:val="both"/>
        <w:rPr>
          <w:b/>
          <w:color w:val="FF0000"/>
        </w:rPr>
      </w:pPr>
    </w:p>
    <w:p w:rsidR="00EC077C" w:rsidRDefault="00EC077C" w:rsidP="00347487">
      <w:pPr>
        <w:spacing w:line="240" w:lineRule="auto"/>
        <w:ind w:left="360" w:firstLine="348"/>
        <w:jc w:val="both"/>
        <w:rPr>
          <w:b/>
          <w:color w:val="FF0000"/>
        </w:rPr>
      </w:pPr>
    </w:p>
    <w:p w:rsidR="00EC077C" w:rsidRPr="00347487" w:rsidRDefault="00EC077C" w:rsidP="00EC077C">
      <w:pPr>
        <w:spacing w:line="240" w:lineRule="auto"/>
        <w:jc w:val="center"/>
        <w:rPr>
          <w:b/>
          <w:color w:val="FF0000"/>
        </w:rPr>
      </w:pPr>
      <w:r>
        <w:rPr>
          <w:noProof/>
          <w:lang w:eastAsia="pt-BR"/>
        </w:rPr>
        <w:drawing>
          <wp:inline distT="0" distB="0" distL="0" distR="0" wp14:anchorId="7AC5644B" wp14:editId="01A597AC">
            <wp:extent cx="5234940" cy="384991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79" cy="38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B0F" w:rsidRPr="008F0645" w:rsidRDefault="000937CA" w:rsidP="0072696F">
      <w:pPr>
        <w:pStyle w:val="PargrafodaLista"/>
        <w:numPr>
          <w:ilvl w:val="0"/>
          <w:numId w:val="1"/>
        </w:numPr>
        <w:jc w:val="both"/>
      </w:pPr>
      <w:bookmarkStart w:id="0" w:name="_GoBack"/>
      <w:r>
        <w:lastRenderedPageBreak/>
        <w:t xml:space="preserve">(0,5) </w:t>
      </w:r>
      <w:r w:rsidR="000B5B0F">
        <w:t xml:space="preserve">Qual o papel da produção, segundo Steven </w:t>
      </w:r>
      <w:proofErr w:type="spellStart"/>
      <w:r w:rsidR="000B5B0F">
        <w:t>Wheelwright</w:t>
      </w:r>
      <w:proofErr w:type="spellEnd"/>
      <w:r w:rsidR="000B5B0F">
        <w:t xml:space="preserve">, na elaboração da </w:t>
      </w:r>
      <w:bookmarkEnd w:id="0"/>
      <w:r w:rsidR="000B5B0F">
        <w:t xml:space="preserve">estratégia visando </w:t>
      </w:r>
      <w:r>
        <w:t>à</w:t>
      </w:r>
      <w:r w:rsidR="000B5B0F">
        <w:t xml:space="preserve"> busca de vantagem competitiva desejada pelas</w:t>
      </w:r>
      <w:r>
        <w:t xml:space="preserve"> organizações?</w:t>
      </w:r>
      <w:r w:rsidR="000B5B0F">
        <w:t xml:space="preserve"> </w:t>
      </w:r>
    </w:p>
    <w:p w:rsidR="00C15F56" w:rsidRDefault="00347487" w:rsidP="00EC077C">
      <w:pPr>
        <w:spacing w:line="240" w:lineRule="auto"/>
        <w:ind w:left="426" w:firstLine="282"/>
        <w:jc w:val="both"/>
      </w:pPr>
      <w:r w:rsidRPr="00EC077C">
        <w:rPr>
          <w:color w:val="31849B" w:themeColor="accent5" w:themeShade="BF"/>
        </w:rPr>
        <w:t xml:space="preserve">O autor sugere que a produção pode, e deve ter um </w:t>
      </w:r>
      <w:r w:rsidR="00EC077C" w:rsidRPr="00EC077C">
        <w:rPr>
          <w:color w:val="31849B" w:themeColor="accent5" w:themeShade="BF"/>
        </w:rPr>
        <w:t xml:space="preserve">papel mais </w:t>
      </w:r>
      <w:r w:rsidR="00EC077C" w:rsidRPr="00EC077C">
        <w:rPr>
          <w:b/>
          <w:color w:val="31849B" w:themeColor="accent5" w:themeShade="BF"/>
          <w:u w:val="single"/>
        </w:rPr>
        <w:t>PROATIVO</w:t>
      </w:r>
      <w:r w:rsidR="00EC077C" w:rsidRPr="00EC077C">
        <w:rPr>
          <w:color w:val="31849B" w:themeColor="accent5" w:themeShade="BF"/>
        </w:rPr>
        <w:t xml:space="preserve"> na definição da vantagem competitiva para que a produção se torne uma arma competitiva significativa nas empresas.</w:t>
      </w:r>
    </w:p>
    <w:p w:rsidR="00C15F56" w:rsidRPr="00EB1523" w:rsidRDefault="00EC077C" w:rsidP="0072696F">
      <w:pPr>
        <w:ind w:left="708"/>
        <w:jc w:val="both"/>
        <w:rPr>
          <w:b/>
          <w:color w:val="FF0000"/>
        </w:rPr>
      </w:pPr>
      <w:r w:rsidRPr="00EB1523">
        <w:rPr>
          <w:b/>
          <w:color w:val="FF0000"/>
        </w:rPr>
        <w:t>Obs.: Resposta no último parágrafo da página 65 (4.4 O PAPEL DA PRODUÇÃO DA DEFINIÇÃO DA VANTAGEM COMPETITIVA)</w:t>
      </w:r>
    </w:p>
    <w:p w:rsidR="00EC077C" w:rsidRDefault="00EC077C" w:rsidP="0072696F">
      <w:pPr>
        <w:ind w:left="708"/>
        <w:jc w:val="both"/>
        <w:rPr>
          <w:color w:val="FF0000"/>
        </w:rPr>
      </w:pPr>
    </w:p>
    <w:p w:rsidR="00EC077C" w:rsidRDefault="00EC077C" w:rsidP="0072696F">
      <w:pPr>
        <w:ind w:left="708"/>
        <w:jc w:val="both"/>
        <w:rPr>
          <w:color w:val="FF0000"/>
        </w:rPr>
      </w:pPr>
    </w:p>
    <w:p w:rsidR="00EC077C" w:rsidRDefault="00EC077C" w:rsidP="0072696F">
      <w:pPr>
        <w:ind w:left="708"/>
        <w:jc w:val="both"/>
        <w:rPr>
          <w:color w:val="FF0000"/>
        </w:rPr>
      </w:pPr>
    </w:p>
    <w:p w:rsidR="00EC077C" w:rsidRDefault="00EC077C" w:rsidP="0072696F">
      <w:pPr>
        <w:ind w:left="708"/>
        <w:jc w:val="both"/>
        <w:rPr>
          <w:color w:val="FF0000"/>
        </w:rPr>
      </w:pPr>
    </w:p>
    <w:p w:rsidR="00EC077C" w:rsidRDefault="00EC077C" w:rsidP="0072696F">
      <w:pPr>
        <w:ind w:left="708"/>
        <w:jc w:val="both"/>
        <w:rPr>
          <w:color w:val="FF0000"/>
        </w:rPr>
      </w:pPr>
    </w:p>
    <w:p w:rsidR="00EC077C" w:rsidRDefault="00EC077C" w:rsidP="0072696F">
      <w:pPr>
        <w:ind w:left="708"/>
        <w:jc w:val="both"/>
        <w:rPr>
          <w:color w:val="FF0000"/>
        </w:rPr>
      </w:pPr>
    </w:p>
    <w:p w:rsidR="00EC077C" w:rsidRDefault="00EC077C" w:rsidP="0072696F">
      <w:pPr>
        <w:ind w:left="708"/>
        <w:jc w:val="both"/>
        <w:rPr>
          <w:color w:val="FF0000"/>
        </w:rPr>
      </w:pPr>
    </w:p>
    <w:p w:rsidR="00EC077C" w:rsidRDefault="00EC077C" w:rsidP="0072696F">
      <w:pPr>
        <w:ind w:left="708"/>
        <w:jc w:val="both"/>
        <w:rPr>
          <w:color w:val="FF0000"/>
        </w:rPr>
      </w:pPr>
    </w:p>
    <w:p w:rsidR="00EC077C" w:rsidRDefault="00EC077C" w:rsidP="0072696F">
      <w:pPr>
        <w:ind w:left="708"/>
        <w:jc w:val="both"/>
        <w:rPr>
          <w:color w:val="FF0000"/>
        </w:rPr>
      </w:pPr>
    </w:p>
    <w:p w:rsidR="00EC077C" w:rsidRDefault="00EC077C" w:rsidP="0072696F">
      <w:pPr>
        <w:ind w:left="708"/>
        <w:jc w:val="both"/>
        <w:rPr>
          <w:color w:val="FF0000"/>
        </w:rPr>
      </w:pPr>
    </w:p>
    <w:p w:rsidR="00EC077C" w:rsidRDefault="00EC077C" w:rsidP="0072696F">
      <w:pPr>
        <w:ind w:left="708"/>
        <w:jc w:val="both"/>
        <w:rPr>
          <w:color w:val="FF0000"/>
        </w:rPr>
      </w:pPr>
    </w:p>
    <w:p w:rsidR="00EC077C" w:rsidRDefault="00EC077C" w:rsidP="0072696F">
      <w:pPr>
        <w:ind w:left="708"/>
        <w:jc w:val="both"/>
        <w:rPr>
          <w:color w:val="FF0000"/>
        </w:rPr>
      </w:pPr>
    </w:p>
    <w:p w:rsidR="00EC077C" w:rsidRDefault="00EC077C" w:rsidP="0072696F">
      <w:pPr>
        <w:ind w:left="708"/>
        <w:jc w:val="both"/>
        <w:rPr>
          <w:color w:val="FF0000"/>
        </w:rPr>
      </w:pPr>
    </w:p>
    <w:p w:rsidR="00EC077C" w:rsidRDefault="00EC077C" w:rsidP="0072696F">
      <w:pPr>
        <w:ind w:left="708"/>
        <w:jc w:val="both"/>
        <w:rPr>
          <w:color w:val="FF0000"/>
        </w:rPr>
      </w:pPr>
    </w:p>
    <w:p w:rsidR="00EC077C" w:rsidRDefault="00EC077C" w:rsidP="0072696F">
      <w:pPr>
        <w:ind w:left="708"/>
        <w:jc w:val="both"/>
        <w:rPr>
          <w:color w:val="FF0000"/>
        </w:rPr>
      </w:pPr>
    </w:p>
    <w:p w:rsidR="00EC077C" w:rsidRDefault="00EC077C" w:rsidP="0072696F">
      <w:pPr>
        <w:ind w:left="708"/>
        <w:jc w:val="both"/>
        <w:rPr>
          <w:color w:val="FF0000"/>
        </w:rPr>
      </w:pPr>
    </w:p>
    <w:p w:rsidR="00EC077C" w:rsidRDefault="00EC077C" w:rsidP="0072696F">
      <w:pPr>
        <w:ind w:left="708"/>
        <w:jc w:val="both"/>
        <w:rPr>
          <w:color w:val="FF0000"/>
        </w:rPr>
      </w:pPr>
    </w:p>
    <w:p w:rsidR="00EC077C" w:rsidRDefault="00EC077C" w:rsidP="0072696F">
      <w:pPr>
        <w:ind w:left="708"/>
        <w:jc w:val="both"/>
        <w:rPr>
          <w:color w:val="FF0000"/>
        </w:rPr>
      </w:pPr>
    </w:p>
    <w:p w:rsidR="00EC077C" w:rsidRDefault="00EC077C" w:rsidP="0072696F">
      <w:pPr>
        <w:ind w:left="708"/>
        <w:jc w:val="both"/>
        <w:rPr>
          <w:color w:val="FF0000"/>
        </w:rPr>
      </w:pPr>
    </w:p>
    <w:p w:rsidR="00EC077C" w:rsidRDefault="00EC077C" w:rsidP="0072696F">
      <w:pPr>
        <w:ind w:left="708"/>
        <w:jc w:val="both"/>
        <w:rPr>
          <w:color w:val="FF0000"/>
        </w:rPr>
      </w:pPr>
    </w:p>
    <w:p w:rsidR="00EC077C" w:rsidRPr="00EC077C" w:rsidRDefault="00EC077C" w:rsidP="0072696F">
      <w:pPr>
        <w:ind w:left="708"/>
        <w:jc w:val="both"/>
        <w:rPr>
          <w:color w:val="FF0000"/>
        </w:rPr>
      </w:pPr>
    </w:p>
    <w:p w:rsidR="0072696F" w:rsidRPr="008F0645" w:rsidRDefault="00C15F56" w:rsidP="00C15F56">
      <w:pPr>
        <w:jc w:val="both"/>
      </w:pPr>
      <w:r>
        <w:t xml:space="preserve">     </w:t>
      </w:r>
      <w:r>
        <w:rPr>
          <w:noProof/>
          <w:lang w:eastAsia="pt-BR"/>
        </w:rPr>
        <w:drawing>
          <wp:inline distT="0" distB="0" distL="0" distR="0" wp14:anchorId="6F49DE2E" wp14:editId="7FDD6EF6">
            <wp:extent cx="5234940" cy="384991"/>
            <wp:effectExtent l="0" t="0" r="381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79" cy="38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696F" w:rsidRPr="008F0645">
        <w:t xml:space="preserve"> </w:t>
      </w:r>
    </w:p>
    <w:sectPr w:rsidR="0072696F" w:rsidRPr="008F06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41633"/>
    <w:multiLevelType w:val="hybridMultilevel"/>
    <w:tmpl w:val="4E385074"/>
    <w:lvl w:ilvl="0" w:tplc="D44AC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3113A5"/>
    <w:multiLevelType w:val="hybridMultilevel"/>
    <w:tmpl w:val="A6DCED4C"/>
    <w:lvl w:ilvl="0" w:tplc="7DD861A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B344DB"/>
    <w:multiLevelType w:val="hybridMultilevel"/>
    <w:tmpl w:val="2528DB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5E33B7"/>
    <w:multiLevelType w:val="hybridMultilevel"/>
    <w:tmpl w:val="4E385074"/>
    <w:lvl w:ilvl="0" w:tplc="D44AC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E9A38CB"/>
    <w:multiLevelType w:val="hybridMultilevel"/>
    <w:tmpl w:val="AC64E3C8"/>
    <w:lvl w:ilvl="0" w:tplc="5554E04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105D47"/>
    <w:multiLevelType w:val="hybridMultilevel"/>
    <w:tmpl w:val="D1D80708"/>
    <w:lvl w:ilvl="0" w:tplc="87D68E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3EA"/>
    <w:rsid w:val="000072A2"/>
    <w:rsid w:val="0002426E"/>
    <w:rsid w:val="000937CA"/>
    <w:rsid w:val="000B5B0F"/>
    <w:rsid w:val="00165D8B"/>
    <w:rsid w:val="003114A9"/>
    <w:rsid w:val="00347487"/>
    <w:rsid w:val="003A330B"/>
    <w:rsid w:val="00410C29"/>
    <w:rsid w:val="00411C76"/>
    <w:rsid w:val="0072696F"/>
    <w:rsid w:val="00825F44"/>
    <w:rsid w:val="008F0645"/>
    <w:rsid w:val="009B5094"/>
    <w:rsid w:val="009B62C5"/>
    <w:rsid w:val="00C13276"/>
    <w:rsid w:val="00C15F56"/>
    <w:rsid w:val="00C43871"/>
    <w:rsid w:val="00C62E32"/>
    <w:rsid w:val="00CC23D2"/>
    <w:rsid w:val="00CE0FB9"/>
    <w:rsid w:val="00E535B7"/>
    <w:rsid w:val="00E75CB1"/>
    <w:rsid w:val="00EB1523"/>
    <w:rsid w:val="00EC077C"/>
    <w:rsid w:val="00ED074D"/>
    <w:rsid w:val="00F353EA"/>
    <w:rsid w:val="00FE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353E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E0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0F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353E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E0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0F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2.faccat.br/porta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892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Rosnaldo</dc:creator>
  <cp:lastModifiedBy>Rosnaldo - Calçados Bibi Ltda</cp:lastModifiedBy>
  <cp:revision>12</cp:revision>
  <cp:lastPrinted>2014-05-09T16:38:00Z</cp:lastPrinted>
  <dcterms:created xsi:type="dcterms:W3CDTF">2014-04-26T13:50:00Z</dcterms:created>
  <dcterms:modified xsi:type="dcterms:W3CDTF">2014-05-12T13:31:00Z</dcterms:modified>
</cp:coreProperties>
</file>